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C7185E" w:rsidRPr="00C7185E" w:rsidRDefault="00C7185E" w:rsidP="00C7185E">
      <w:pPr>
        <w:pStyle w:val="Direction"/>
        <w:jc w:val="left"/>
        <w:rPr>
          <w:sz w:val="22"/>
          <w:lang w:eastAsia="en-US"/>
        </w:rPr>
      </w:pPr>
      <w:r w:rsidRPr="00C7185E">
        <w:rPr>
          <w:noProof/>
        </w:rPr>
        <w:drawing>
          <wp:anchor distT="0" distB="0" distL="114300" distR="114300" simplePos="0" relativeHeight="251659264" behindDoc="1" locked="0" layoutInCell="1" allowOverlap="1" wp14:anchorId="419A6673" wp14:editId="5B591228">
            <wp:simplePos x="0" y="0"/>
            <wp:positionH relativeFrom="column">
              <wp:posOffset>-23495</wp:posOffset>
            </wp:positionH>
            <wp:positionV relativeFrom="paragraph">
              <wp:posOffset>214630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797" w:rsidRPr="000463D7">
        <w:rPr>
          <w:sz w:val="22"/>
          <w:szCs w:val="22"/>
        </w:rPr>
        <w:br w:type="textWrapping" w:clear="all"/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Secrétariat général </w:t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ptab w:relativeTo="margin" w:alignment="left" w:leader="none"/>
      </w:r>
      <w:proofErr w:type="gramStart"/>
      <w:r w:rsidRPr="00C7185E">
        <w:rPr>
          <w:rFonts w:ascii="Marianne" w:hAnsi="Marianne" w:cs="Calibri"/>
          <w:b/>
          <w:sz w:val="22"/>
          <w:szCs w:val="24"/>
          <w:lang w:eastAsia="en-US"/>
        </w:rPr>
        <w:t>pour</w:t>
      </w:r>
      <w:proofErr w:type="gramEnd"/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 l’administration</w:t>
      </w:r>
    </w:p>
    <w:p w:rsidR="00C7185E" w:rsidRPr="00C7185E" w:rsidRDefault="00C7185E" w:rsidP="00C7185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</w:p>
    <w:p w:rsidR="00C7185E" w:rsidRDefault="00C7185E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653D95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C178E0">
        <w:rPr>
          <w:rFonts w:ascii="Arial" w:hAnsi="Arial" w:cs="Arial"/>
          <w:b/>
          <w:sz w:val="20"/>
        </w:rPr>
        <w:t>de</w:t>
      </w:r>
      <w:proofErr w:type="gramEnd"/>
      <w:r w:rsidRPr="00C178E0">
        <w:rPr>
          <w:rFonts w:ascii="Arial" w:hAnsi="Arial" w:cs="Arial"/>
          <w:b/>
          <w:sz w:val="20"/>
        </w:rPr>
        <w:t xml:space="preserve"> </w:t>
      </w:r>
      <w:r w:rsidR="00653D95" w:rsidRPr="00C178E0">
        <w:rPr>
          <w:rFonts w:ascii="Arial" w:hAnsi="Arial" w:cs="Arial"/>
          <w:b/>
          <w:sz w:val="20"/>
        </w:rPr>
        <w:t>2</w:t>
      </w:r>
      <w:r w:rsidR="00653D95" w:rsidRPr="00C178E0">
        <w:rPr>
          <w:rFonts w:ascii="Arial" w:hAnsi="Arial" w:cs="Arial"/>
          <w:b/>
          <w:sz w:val="20"/>
          <w:vertAlign w:val="superscript"/>
        </w:rPr>
        <w:t>ème</w:t>
      </w:r>
      <w:r w:rsidR="00653D95" w:rsidRPr="00C178E0">
        <w:rPr>
          <w:rFonts w:ascii="Arial" w:hAnsi="Arial" w:cs="Arial"/>
          <w:b/>
          <w:sz w:val="20"/>
        </w:rPr>
        <w:t xml:space="preserve"> </w:t>
      </w:r>
      <w:r w:rsidRPr="00C178E0"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</w:p>
    <w:p w:rsidR="00C11369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Carénage </w:t>
      </w:r>
      <w:r w:rsidR="00410ECC">
        <w:rPr>
          <w:rFonts w:ascii="Arial" w:hAnsi="Arial" w:cs="Arial"/>
          <w:b/>
          <w:sz w:val="20"/>
        </w:rPr>
        <w:t>du Bateau-Porte</w:t>
      </w:r>
      <w:r>
        <w:rPr>
          <w:rFonts w:ascii="Arial" w:hAnsi="Arial" w:cs="Arial"/>
          <w:b/>
          <w:sz w:val="20"/>
        </w:rPr>
        <w:t xml:space="preserve"> N°1</w:t>
      </w:r>
      <w:r w:rsidR="00410ECC">
        <w:rPr>
          <w:rFonts w:ascii="Arial" w:hAnsi="Arial" w:cs="Arial"/>
          <w:b/>
          <w:sz w:val="20"/>
        </w:rPr>
        <w:t xml:space="preserve"> et rénovation de la feuillure du bassin 01</w:t>
      </w:r>
    </w:p>
    <w:p w:rsidR="00C11369" w:rsidRPr="000311FB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11369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lastRenderedPageBreak/>
        <w:t xml:space="preserve">Partie technique n° </w:t>
      </w:r>
      <w:r w:rsidR="00C11369">
        <w:rPr>
          <w:rFonts w:ascii="Arial" w:hAnsi="Arial" w:cs="Arial"/>
          <w:b/>
          <w:sz w:val="20"/>
          <w:u w:val="single"/>
        </w:rPr>
        <w:t>1</w:t>
      </w:r>
      <w:r w:rsidR="00C11369">
        <w:rPr>
          <w:rFonts w:ascii="Arial" w:hAnsi="Arial" w:cs="Arial"/>
          <w:sz w:val="20"/>
        </w:rPr>
        <w:t> </w:t>
      </w:r>
    </w:p>
    <w:p w:rsidR="00C11369" w:rsidRDefault="00C11369" w:rsidP="00C5400B">
      <w:pPr>
        <w:jc w:val="center"/>
        <w:rPr>
          <w:rFonts w:ascii="Arial" w:hAnsi="Arial" w:cs="Arial"/>
          <w:sz w:val="20"/>
        </w:rPr>
      </w:pPr>
    </w:p>
    <w:p w:rsidR="00C5400B" w:rsidRPr="00C11369" w:rsidRDefault="00C11369" w:rsidP="00C5400B">
      <w:pPr>
        <w:jc w:val="center"/>
        <w:rPr>
          <w:rFonts w:ascii="Arial" w:hAnsi="Arial" w:cs="Arial"/>
          <w:b/>
          <w:sz w:val="20"/>
        </w:rPr>
      </w:pPr>
      <w:r w:rsidRPr="00C11369">
        <w:rPr>
          <w:rFonts w:ascii="Arial" w:hAnsi="Arial" w:cs="Arial"/>
          <w:b/>
          <w:sz w:val="20"/>
        </w:rPr>
        <w:t>Préparation du chantier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11369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11369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11369" w:rsidP="003F58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</w:t>
            </w:r>
            <w:r w:rsidR="003F583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454"/>
        </w:trPr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11369" w:rsidP="003F58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</w:t>
            </w:r>
            <w:r w:rsidR="003F583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pour la partie technique n° 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/>
    <w:p w:rsidR="00C11369" w:rsidRDefault="00C11369"/>
    <w:p w:rsidR="00C11369" w:rsidRDefault="00C11369" w:rsidP="00C11369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</w:p>
    <w:p w:rsidR="00C11369" w:rsidRDefault="00C11369" w:rsidP="00C11369">
      <w:pPr>
        <w:jc w:val="center"/>
        <w:rPr>
          <w:rFonts w:ascii="Arial" w:hAnsi="Arial" w:cs="Arial"/>
          <w:sz w:val="20"/>
        </w:rPr>
      </w:pPr>
    </w:p>
    <w:p w:rsidR="00C11369" w:rsidRDefault="00C11369" w:rsidP="00C11369">
      <w:pPr>
        <w:jc w:val="center"/>
      </w:pPr>
      <w:r w:rsidRPr="000311FB">
        <w:rPr>
          <w:rFonts w:ascii="Arial" w:hAnsi="Arial" w:cs="Arial"/>
          <w:b/>
          <w:sz w:val="20"/>
        </w:rPr>
        <w:t>Période d’exécution des travaux jusqu’à leur réception et la levée des réserves</w:t>
      </w:r>
    </w:p>
    <w:p w:rsidR="00C11369" w:rsidRDefault="00C11369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11369" w:rsidRPr="000311FB" w:rsidTr="00194BB4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AF1058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Suivi et diffusion des documents établis </w:t>
            </w:r>
            <w:r w:rsidR="00AF1058">
              <w:rPr>
                <w:rFonts w:ascii="Arial" w:hAnsi="Arial" w:cs="Arial"/>
                <w:sz w:val="20"/>
              </w:rPr>
              <w:t>en partie technique n°1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A74C85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Participation </w:t>
            </w:r>
            <w:r w:rsidR="00A74C85" w:rsidRPr="00A74C85">
              <w:rPr>
                <w:rFonts w:ascii="Arial" w:hAnsi="Arial" w:cs="Arial"/>
                <w:sz w:val="20"/>
              </w:rPr>
              <w:t xml:space="preserve">aux </w:t>
            </w:r>
            <w:r w:rsidRPr="000311FB">
              <w:rPr>
                <w:rFonts w:ascii="Arial" w:hAnsi="Arial" w:cs="Arial"/>
                <w:sz w:val="20"/>
              </w:rPr>
              <w:t>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A74C85">
              <w:rPr>
                <w:rFonts w:ascii="Arial" w:hAnsi="Arial" w:cs="Arial"/>
                <w:sz w:val="20"/>
              </w:rPr>
              <w:t>Harmonisation des plans particuliers de sécurité et de protection de la santé (PP-SPS) de</w:t>
            </w:r>
            <w:bookmarkStart w:id="0" w:name="_GoBack"/>
            <w:bookmarkEnd w:id="0"/>
            <w:r w:rsidRPr="000311FB">
              <w:rPr>
                <w:rFonts w:ascii="Arial" w:hAnsi="Arial" w:cs="Arial"/>
                <w:sz w:val="20"/>
              </w:rPr>
              <w:t>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B95932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 xml:space="preserve">Total pour la partie technique n° </w:t>
            </w:r>
            <w:r w:rsidR="00B95932">
              <w:rPr>
                <w:rFonts w:ascii="Arial" w:hAnsi="Arial" w:cs="Arial"/>
                <w:b/>
                <w:sz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/>
    <w:p w:rsidR="00C11369" w:rsidRDefault="00C11369"/>
    <w:p w:rsidR="00C11369" w:rsidRDefault="00C11369" w:rsidP="00C11369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3</w:t>
      </w:r>
    </w:p>
    <w:p w:rsidR="00C11369" w:rsidRPr="00C11369" w:rsidRDefault="00C11369" w:rsidP="00C11369">
      <w:pPr>
        <w:jc w:val="center"/>
        <w:rPr>
          <w:rFonts w:ascii="Arial" w:hAnsi="Arial" w:cs="Arial"/>
          <w:b/>
          <w:sz w:val="20"/>
        </w:rPr>
      </w:pPr>
    </w:p>
    <w:p w:rsidR="00C11369" w:rsidRPr="00C11369" w:rsidRDefault="00C11369" w:rsidP="00C11369">
      <w:pPr>
        <w:jc w:val="center"/>
        <w:rPr>
          <w:b/>
        </w:rPr>
      </w:pPr>
      <w:r w:rsidRPr="00C11369">
        <w:rPr>
          <w:rFonts w:ascii="Arial" w:hAnsi="Arial" w:cs="Arial"/>
          <w:b/>
          <w:sz w:val="20"/>
          <w:szCs w:val="22"/>
        </w:rPr>
        <w:t>Prestation à exécuter pendant la GPA</w:t>
      </w:r>
    </w:p>
    <w:p w:rsidR="00C11369" w:rsidRDefault="00C11369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11369" w:rsidRPr="000311FB" w:rsidTr="00194BB4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11369" w:rsidRPr="00327FBE" w:rsidTr="00C11369">
        <w:trPr>
          <w:trHeight w:val="4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pour la partie technique n° </w:t>
            </w: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EF" w:rsidRDefault="005209EF" w:rsidP="004250ED">
      <w:r>
        <w:separator/>
      </w:r>
    </w:p>
  </w:endnote>
  <w:endnote w:type="continuationSeparator" w:id="0">
    <w:p w:rsidR="005209EF" w:rsidRDefault="005209EF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A365E7">
      <w:rPr>
        <w:noProof/>
        <w:sz w:val="20"/>
      </w:rPr>
      <w:t>RC_9097_A1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A74C85">
      <w:rPr>
        <w:b/>
        <w:noProof/>
        <w:sz w:val="20"/>
      </w:rPr>
      <w:t>1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A74C85">
      <w:rPr>
        <w:b/>
        <w:noProof/>
        <w:sz w:val="20"/>
      </w:rPr>
      <w:t>2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EF" w:rsidRDefault="005209EF" w:rsidP="004250ED">
      <w:r>
        <w:separator/>
      </w:r>
    </w:p>
  </w:footnote>
  <w:footnote w:type="continuationSeparator" w:id="0">
    <w:p w:rsidR="005209EF" w:rsidRDefault="005209EF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058D"/>
    <w:rsid w:val="000311FB"/>
    <w:rsid w:val="000666FF"/>
    <w:rsid w:val="00072F5E"/>
    <w:rsid w:val="001033B9"/>
    <w:rsid w:val="00113767"/>
    <w:rsid w:val="001A6461"/>
    <w:rsid w:val="00327FBE"/>
    <w:rsid w:val="00356D99"/>
    <w:rsid w:val="0039763B"/>
    <w:rsid w:val="003D7EA1"/>
    <w:rsid w:val="003F583D"/>
    <w:rsid w:val="00410ECC"/>
    <w:rsid w:val="004250ED"/>
    <w:rsid w:val="00432B87"/>
    <w:rsid w:val="00445DF3"/>
    <w:rsid w:val="00452B0F"/>
    <w:rsid w:val="00465E8E"/>
    <w:rsid w:val="005109B1"/>
    <w:rsid w:val="005209EF"/>
    <w:rsid w:val="00573797"/>
    <w:rsid w:val="005D7F48"/>
    <w:rsid w:val="00603F02"/>
    <w:rsid w:val="00653D95"/>
    <w:rsid w:val="00660FB9"/>
    <w:rsid w:val="00665E1F"/>
    <w:rsid w:val="006F79A2"/>
    <w:rsid w:val="007228B9"/>
    <w:rsid w:val="007702E2"/>
    <w:rsid w:val="00796FEE"/>
    <w:rsid w:val="00831E85"/>
    <w:rsid w:val="008A6860"/>
    <w:rsid w:val="008B67A3"/>
    <w:rsid w:val="00914D64"/>
    <w:rsid w:val="00921AAE"/>
    <w:rsid w:val="0097253D"/>
    <w:rsid w:val="00972EEF"/>
    <w:rsid w:val="00A07C48"/>
    <w:rsid w:val="00A365E7"/>
    <w:rsid w:val="00A517F7"/>
    <w:rsid w:val="00A74C85"/>
    <w:rsid w:val="00AD515E"/>
    <w:rsid w:val="00AF1058"/>
    <w:rsid w:val="00B95932"/>
    <w:rsid w:val="00BD75E4"/>
    <w:rsid w:val="00C11369"/>
    <w:rsid w:val="00C178E0"/>
    <w:rsid w:val="00C3616B"/>
    <w:rsid w:val="00C3707A"/>
    <w:rsid w:val="00C5400B"/>
    <w:rsid w:val="00C7185E"/>
    <w:rsid w:val="00D12F3E"/>
    <w:rsid w:val="00D45EA6"/>
    <w:rsid w:val="00E56B70"/>
    <w:rsid w:val="00E667DF"/>
    <w:rsid w:val="00E73C31"/>
    <w:rsid w:val="00EA446E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0985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irection">
    <w:name w:val="Direction"/>
    <w:basedOn w:val="Normal"/>
    <w:rsid w:val="00C7185E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A0E6C-FE78-401C-A80E-934C7F9A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YVINEC Loic INGE CIVI DEFE</cp:lastModifiedBy>
  <cp:revision>15</cp:revision>
  <cp:lastPrinted>2017-08-31T06:58:00Z</cp:lastPrinted>
  <dcterms:created xsi:type="dcterms:W3CDTF">2023-11-28T08:59:00Z</dcterms:created>
  <dcterms:modified xsi:type="dcterms:W3CDTF">2025-11-17T14:16:00Z</dcterms:modified>
</cp:coreProperties>
</file>